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73" w:rsidRPr="00665D73" w:rsidRDefault="00665D73" w:rsidP="00665D73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 xml:space="preserve">Dossier 1 : </w:t>
      </w:r>
      <w:proofErr w:type="spell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Auditer</w:t>
      </w:r>
      <w:proofErr w:type="spellEnd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 xml:space="preserve"> la </w:t>
      </w:r>
      <w:proofErr w:type="spell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stratégie</w:t>
      </w:r>
      <w:proofErr w:type="spellEnd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 xml:space="preserve"> </w:t>
      </w:r>
      <w:proofErr w:type="spell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actuelle</w:t>
      </w:r>
      <w:proofErr w:type="spellEnd"/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Processus de décision de mes clients.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Caractéristiques des réseaux sociaux.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Ma stratégie d'acquisition actuelle.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4.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 Ma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stratégie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d'engagement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actuelle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</w:p>
    <w:p w:rsidR="00665D73" w:rsidRPr="00665D73" w:rsidRDefault="00665D73" w:rsidP="00665D73">
      <w:pPr>
        <w:numPr>
          <w:ilvl w:val="0"/>
          <w:numId w:val="2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2  : La sémantique pour booster son référencement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5.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Identifier les bons mots : ChatGPT, un allié.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6.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La recherche vocale.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7.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La recherche locale.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8.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 La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recherche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visuelle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9.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Trouver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les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hashtags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influents.</w:t>
      </w:r>
    </w:p>
    <w:p w:rsidR="00665D73" w:rsidRPr="00665D73" w:rsidRDefault="00665D73" w:rsidP="00665D73">
      <w:pPr>
        <w:numPr>
          <w:ilvl w:val="0"/>
          <w:numId w:val="3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t>  </w:t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3 : Les robots des moteurs de recherche 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10. 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Activités de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crawling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et d'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indexing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11.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Définir la structure d'un site.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12.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Aider les robots à comprendre les types de contenus.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13. 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Optimiser l'indexation des contenus du site.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14.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Avoir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un site</w:t>
      </w:r>
      <w:proofErr w:type="gram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user</w:t>
      </w:r>
      <w:proofErr w:type="gramEnd"/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 xml:space="preserve"> centric.</w:t>
      </w:r>
    </w:p>
    <w:p w:rsidR="00665D73" w:rsidRPr="00665D73" w:rsidRDefault="00665D73" w:rsidP="00665D73">
      <w:pPr>
        <w:numPr>
          <w:ilvl w:val="0"/>
          <w:numId w:val="4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4 : Le B.A-BA d’un bon référencement 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15.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Éléments du site à optimiser : code source et contenu.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16. 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Penser mobile et sécurité.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17.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Miser sur les contenus.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18. 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Facilier le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crawl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en rectifiant les erreurs d'indexation.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19.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Refonte et migration.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20.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Outils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d'analyse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et</w:t>
      </w:r>
      <w:proofErr w:type="gram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KPI.</w:t>
      </w:r>
    </w:p>
    <w:p w:rsidR="00665D73" w:rsidRPr="00665D73" w:rsidRDefault="00665D73" w:rsidP="00665D73">
      <w:pPr>
        <w:numPr>
          <w:ilvl w:val="0"/>
          <w:numId w:val="5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5  : Stratégie d’influence ou relais d’influence 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21.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Sélection de l'écosystème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social media, pour qui ? pourquoi ?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22.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YouTube, Pinterest et Google My Business, les alliés du SEO.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23. 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LinkedIn : s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ocial selling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24.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Les réseaux de notoriété : Facebook, Instagram et TikTok.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25.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Construire la popularité :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netlinking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et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WOM marketing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26.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Analyse et suivi des performances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social media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</w:p>
    <w:p w:rsidR="00665D73" w:rsidRPr="00665D73" w:rsidRDefault="00665D73" w:rsidP="00665D73">
      <w:pPr>
        <w:numPr>
          <w:ilvl w:val="0"/>
          <w:numId w:val="6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6 : Acquisition, notoriété et faire connaître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27.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Google Ads.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28.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Social Ads.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29</w:t>
      </w:r>
      <w:proofErr w:type="gram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L'e</w:t>
      </w:r>
      <w:proofErr w:type="gram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-mail marketing.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30.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Gestion des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leads 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et CRM.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31.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Leads automation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sur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LinkedIn.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32.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Tracking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, KPI </w:t>
      </w:r>
      <w:proofErr w:type="gram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et</w:t>
      </w:r>
      <w:proofErr w:type="gram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RGPD.</w:t>
      </w:r>
    </w:p>
    <w:p w:rsidR="00665D73" w:rsidRPr="00665D73" w:rsidRDefault="00665D73" w:rsidP="00665D73">
      <w:pPr>
        <w:numPr>
          <w:ilvl w:val="0"/>
          <w:numId w:val="7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Dossier 7 : La conversion 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i/>
          <w:iCs/>
          <w:color w:val="2B3B43"/>
          <w:sz w:val="24"/>
          <w:szCs w:val="24"/>
          <w:shd w:val="clear" w:color="auto" w:fill="FFFFFF"/>
          <w:lang w:val="fr-FR"/>
        </w:rPr>
        <w:t>33.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 Inbound 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et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outbound marketing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34.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Brand content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ou contenu de marque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br/>
      </w:r>
      <w:r w:rsidRPr="00665D73">
        <w:rPr>
          <w:rFonts w:ascii="Arial" w:eastAsia="Times New Roman" w:hAnsi="Arial" w:cs="Arial"/>
          <w:b/>
          <w:bCs/>
          <w:i/>
          <w:iCs/>
          <w:color w:val="2B3B43"/>
          <w:sz w:val="24"/>
          <w:szCs w:val="24"/>
          <w:shd w:val="clear" w:color="auto" w:fill="FFFFFF"/>
        </w:rPr>
        <w:t>35. 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Brand utility.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br/>
      </w:r>
      <w:r w:rsidRPr="00665D73">
        <w:rPr>
          <w:rFonts w:ascii="Arial" w:eastAsia="Times New Roman" w:hAnsi="Arial" w:cs="Arial"/>
          <w:b/>
          <w:bCs/>
          <w:i/>
          <w:iCs/>
          <w:color w:val="2B3B43"/>
          <w:sz w:val="24"/>
          <w:szCs w:val="24"/>
          <w:shd w:val="clear" w:color="auto" w:fill="FFFFFF"/>
        </w:rPr>
        <w:t>36.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 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Influenceurs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virtuels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37.  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</w:rPr>
        <w:t>Conversation rate optimization.</w:t>
      </w:r>
    </w:p>
    <w:p w:rsidR="00665D73" w:rsidRPr="00665D73" w:rsidRDefault="00665D73" w:rsidP="00665D73">
      <w:pPr>
        <w:numPr>
          <w:ilvl w:val="0"/>
          <w:numId w:val="8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8 : Fidéliser, mobiliser et faire s’engager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38. 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Trigger marketing.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39.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 Réagir en temps réel.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40.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Motivations des consommateurs à s'engager.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41.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 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Créer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une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communauté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active.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42. 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Co-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création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et</w:t>
      </w:r>
      <w:proofErr w:type="gram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innovation.</w:t>
      </w:r>
    </w:p>
    <w:p w:rsidR="00665D73" w:rsidRPr="00665D73" w:rsidRDefault="00665D73" w:rsidP="00665D73">
      <w:pPr>
        <w:numPr>
          <w:ilvl w:val="0"/>
          <w:numId w:val="9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lastRenderedPageBreak/>
        <w:t xml:space="preserve">Dossier 9 : </w:t>
      </w:r>
      <w:proofErr w:type="spell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Enrichir</w:t>
      </w:r>
      <w:proofErr w:type="spellEnd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 xml:space="preserve"> </w:t>
      </w:r>
      <w:proofErr w:type="spellStart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>l’expérience</w:t>
      </w:r>
      <w:proofErr w:type="spellEnd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</w:rPr>
        <w:t xml:space="preserve"> client </w:t>
      </w:r>
    </w:p>
    <w:p w:rsidR="00665D73" w:rsidRPr="00665D73" w:rsidRDefault="00665D73" w:rsidP="00665D7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43.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Expérience client.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44.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Digitalisation du point de vente.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45.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Customer Data Platform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46.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Gamifier l'expérince.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47.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Interagir avec les objets connectés.</w:t>
      </w:r>
    </w:p>
    <w:p w:rsidR="00665D73" w:rsidRPr="00665D73" w:rsidRDefault="00665D73" w:rsidP="00665D73">
      <w:pPr>
        <w:numPr>
          <w:ilvl w:val="0"/>
          <w:numId w:val="10"/>
        </w:num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B3B43"/>
          <w:sz w:val="24"/>
          <w:szCs w:val="24"/>
          <w:lang w:val="fr-FR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lang w:val="fr-FR"/>
        </w:rPr>
        <w:t>Dossier 10 : Le Web 3 et la consommation virtuelle</w:t>
      </w:r>
    </w:p>
    <w:p w:rsidR="00C92857" w:rsidRDefault="00665D73" w:rsidP="00665D73">
      <w:pPr>
        <w:bidi w:val="0"/>
        <w:rPr>
          <w:rFonts w:hint="cs"/>
          <w:lang w:bidi="ar-DZ"/>
        </w:rPr>
      </w:pP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48.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Intelligence artificielle et </w:t>
      </w:r>
      <w:r w:rsidRPr="00665D73">
        <w:rPr>
          <w:rFonts w:ascii="Arial" w:eastAsia="Times New Roman" w:hAnsi="Arial" w:cs="Arial"/>
          <w:i/>
          <w:iCs/>
          <w:color w:val="2B3B43"/>
          <w:sz w:val="24"/>
          <w:szCs w:val="24"/>
          <w:shd w:val="clear" w:color="auto" w:fill="FFFFFF"/>
          <w:lang w:val="fr-FR"/>
        </w:rPr>
        <w:t>deep learning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49.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Lancer des NFT.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  <w:lang w:val="fr-FR"/>
        </w:rPr>
        <w:t>50.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fr-FR"/>
        </w:rPr>
        <w:t> La possession digitale.</w:t>
      </w:r>
      <w:r w:rsidRPr="00665D73">
        <w:rPr>
          <w:rFonts w:ascii="Arial" w:eastAsia="Times New Roman" w:hAnsi="Arial" w:cs="Arial"/>
          <w:color w:val="2B3B43"/>
          <w:sz w:val="24"/>
          <w:szCs w:val="24"/>
          <w:lang w:val="fr-FR"/>
        </w:rPr>
        <w:br/>
      </w:r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51. 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Les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vatars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  <w:r w:rsidRPr="00665D73">
        <w:rPr>
          <w:rFonts w:ascii="Arial" w:eastAsia="Times New Roman" w:hAnsi="Arial" w:cs="Arial"/>
          <w:color w:val="2B3B43"/>
          <w:sz w:val="24"/>
          <w:szCs w:val="24"/>
        </w:rPr>
        <w:br/>
      </w:r>
      <w:bookmarkStart w:id="0" w:name="_GoBack"/>
      <w:r w:rsidRPr="00665D73">
        <w:rPr>
          <w:rFonts w:ascii="Arial" w:eastAsia="Times New Roman" w:hAnsi="Arial" w:cs="Arial"/>
          <w:b/>
          <w:bCs/>
          <w:color w:val="2B3B43"/>
          <w:sz w:val="24"/>
          <w:szCs w:val="24"/>
          <w:shd w:val="clear" w:color="auto" w:fill="FFFFFF"/>
        </w:rPr>
        <w:t>52. </w:t>
      </w:r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La </w:t>
      </w:r>
      <w:proofErr w:type="spellStart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blockchain</w:t>
      </w:r>
      <w:proofErr w:type="spellEnd"/>
      <w:r w:rsidRPr="00665D73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  <w:bookmarkEnd w:id="0"/>
    </w:p>
    <w:sectPr w:rsidR="00C92857" w:rsidSect="009F45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95A"/>
    <w:multiLevelType w:val="multilevel"/>
    <w:tmpl w:val="941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152E7"/>
    <w:multiLevelType w:val="multilevel"/>
    <w:tmpl w:val="3B9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B4561"/>
    <w:multiLevelType w:val="multilevel"/>
    <w:tmpl w:val="D6F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24AA2"/>
    <w:multiLevelType w:val="multilevel"/>
    <w:tmpl w:val="EF0E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9221A"/>
    <w:multiLevelType w:val="multilevel"/>
    <w:tmpl w:val="D4B2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9163C"/>
    <w:multiLevelType w:val="multilevel"/>
    <w:tmpl w:val="5BD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63533"/>
    <w:multiLevelType w:val="multilevel"/>
    <w:tmpl w:val="64C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47DC3"/>
    <w:multiLevelType w:val="multilevel"/>
    <w:tmpl w:val="FBA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C2A87"/>
    <w:multiLevelType w:val="multilevel"/>
    <w:tmpl w:val="7E7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CD72A9"/>
    <w:multiLevelType w:val="multilevel"/>
    <w:tmpl w:val="401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73"/>
    <w:rsid w:val="00665D73"/>
    <w:rsid w:val="009F45F5"/>
    <w:rsid w:val="00C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belkassem</dc:creator>
  <cp:lastModifiedBy>amina belkassem</cp:lastModifiedBy>
  <cp:revision>1</cp:revision>
  <dcterms:created xsi:type="dcterms:W3CDTF">2024-11-07T12:57:00Z</dcterms:created>
  <dcterms:modified xsi:type="dcterms:W3CDTF">2024-11-07T13:00:00Z</dcterms:modified>
</cp:coreProperties>
</file>